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108C99">
      <w:pPr>
        <w:spacing w:before="480" w:after="480" w:line="288" w:lineRule="auto"/>
        <w:ind w:left="0"/>
      </w:pPr>
      <w:r>
        <w:rPr>
          <w:rFonts w:ascii="Arial" w:hAnsi="Arial" w:eastAsia="等线" w:cs="Arial"/>
          <w:b/>
          <w:sz w:val="52"/>
        </w:rPr>
        <w:t>智能纪要：芯片刻蚀技术及国产化分析 2026年8月27日</w:t>
      </w:r>
    </w:p>
    <w:p w14:paraId="7D198B5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录音时间：2026-08-27 09:59 - 2026-08-27 10:13</w:t>
      </w:r>
    </w:p>
    <w:p w14:paraId="4B4AFB4C">
      <w:pPr>
        <w:spacing w:before="380" w:after="140" w:line="288" w:lineRule="auto"/>
        <w:ind w:left="0"/>
        <w:jc w:val="left"/>
        <w:outlineLvl w:val="0"/>
      </w:pPr>
      <w:bookmarkStart w:id="0" w:name="heading_0"/>
      <w:r>
        <w:rPr>
          <w:rFonts w:ascii="Arial" w:hAnsi="Arial" w:eastAsia="等线" w:cs="Arial"/>
          <w:b/>
          <w:sz w:val="36"/>
        </w:rPr>
        <w:t>总结</w:t>
      </w:r>
      <w:bookmarkEnd w:id="0"/>
    </w:p>
    <w:p w14:paraId="2E7370B1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5257800" cy="4743450"/>
            <wp:effectExtent l="0" t="0" r="0" b="0"/>
            <wp:docPr id="1" name="Drawing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 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D0FE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本次内容围绕芯片制造核心工序刻蚀展开，系统讲解其技术细节、应用场景及国产化情况，内容如下：</w:t>
      </w:r>
    </w:p>
    <w:p w14:paraId="412652EE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刻蚀工艺基础与湿法刻蚀技术</w:t>
      </w:r>
    </w:p>
    <w:p w14:paraId="2FA3291A">
      <w:pPr>
        <w:numPr>
          <w:ilvl w:val="0"/>
          <w:numId w:val="2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刻蚀工艺核心定义</w:t>
      </w:r>
    </w:p>
    <w:p w14:paraId="09E1D6D3">
      <w:pPr>
        <w:numPr>
          <w:ilvl w:val="0"/>
          <w:numId w:val="3"/>
        </w:numPr>
        <w:spacing w:before="120" w:after="120" w:line="288" w:lineRule="auto"/>
        <w:ind w:left="907"/>
        <w:jc w:val="left"/>
      </w:pPr>
      <w:r>
        <w:rPr>
          <w:rFonts w:ascii="Arial" w:hAnsi="Arial" w:eastAsia="等线" w:cs="Arial"/>
          <w:sz w:val="22"/>
        </w:rPr>
        <w:t>工艺定位：为光刻后的后续工序，以图形化光刻胶为模板，通过化学或物理手段对硅片本体进行精雕细琢。</w:t>
      </w:r>
    </w:p>
    <w:p w14:paraId="6B7F151A">
      <w:pPr>
        <w:numPr>
          <w:ilvl w:val="0"/>
          <w:numId w:val="4"/>
        </w:numPr>
        <w:spacing w:before="120" w:after="120" w:line="288" w:lineRule="auto"/>
        <w:ind w:left="907"/>
        <w:jc w:val="left"/>
      </w:pPr>
      <w:r>
        <w:rPr>
          <w:rFonts w:ascii="Arial" w:hAnsi="Arial" w:eastAsia="等线" w:cs="Arial"/>
          <w:sz w:val="22"/>
        </w:rPr>
        <w:t>核心指标：需同时满足刻蚀速率、选择比、方向性三项核心要求，各指标直接影响芯片最终加工精度。</w:t>
      </w:r>
      <w:bookmarkStart w:id="4" w:name="_GoBack"/>
      <w:bookmarkEnd w:id="4"/>
    </w:p>
    <w:p w14:paraId="12CEA0E2">
      <w:pPr>
        <w:numPr>
          <w:ilvl w:val="0"/>
          <w:numId w:val="5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湿法刻蚀技术特性</w:t>
      </w:r>
    </w:p>
    <w:p w14:paraId="2DF6216D">
      <w:pPr>
        <w:numPr>
          <w:ilvl w:val="0"/>
          <w:numId w:val="6"/>
        </w:numPr>
        <w:spacing w:before="120" w:after="120" w:line="288" w:lineRule="auto"/>
        <w:ind w:left="907"/>
        <w:jc w:val="left"/>
      </w:pPr>
      <w:r>
        <w:rPr>
          <w:rFonts w:ascii="Arial" w:hAnsi="Arial" w:eastAsia="等线" w:cs="Arial"/>
          <w:sz w:val="22"/>
        </w:rPr>
        <w:t>技术原理：采用液态化学品腐蚀硅片，相关应用最早可追溯至中世纪欧洲、明代的酸性溶液雕花工艺。</w:t>
      </w:r>
    </w:p>
    <w:p w14:paraId="0A41904F">
      <w:pPr>
        <w:numPr>
          <w:ilvl w:val="0"/>
          <w:numId w:val="7"/>
        </w:numPr>
        <w:spacing w:before="120" w:after="120" w:line="288" w:lineRule="auto"/>
        <w:ind w:left="907"/>
        <w:jc w:val="left"/>
      </w:pPr>
      <w:r>
        <w:rPr>
          <w:rFonts w:ascii="Arial" w:hAnsi="Arial" w:eastAsia="等线" w:cs="Arial"/>
          <w:sz w:val="22"/>
        </w:rPr>
        <w:t>速率影响因素：刻蚀速率受刻蚀液纯度配比、环境温度、搅拌条件直接影响，5 ℃ 温差即可导致刻蚀速率减半。</w:t>
      </w:r>
    </w:p>
    <w:p w14:paraId="07459326">
      <w:pPr>
        <w:numPr>
          <w:ilvl w:val="0"/>
          <w:numId w:val="8"/>
        </w:numPr>
        <w:spacing w:before="120" w:after="120" w:line="288" w:lineRule="auto"/>
        <w:ind w:left="907"/>
        <w:jc w:val="left"/>
      </w:pPr>
      <w:r>
        <w:rPr>
          <w:rFonts w:ascii="Arial" w:hAnsi="Arial" w:eastAsia="等线" w:cs="Arial"/>
          <w:sz w:val="22"/>
        </w:rPr>
        <w:t xml:space="preserve">速率参数示例：硅刻蚀常用的 </w:t>
      </w:r>
      <w:r>
        <w:rPr>
          <w:rFonts w:ascii="Arial" w:hAnsi="Arial" w:eastAsia="等线" w:cs="Arial"/>
          <w:sz w:val="22"/>
          <w:highlight w:val="yellow"/>
        </w:rPr>
        <w:t>HNA 溶剂</w:t>
      </w:r>
      <w:r>
        <w:rPr>
          <w:rFonts w:ascii="Arial" w:hAnsi="Arial" w:eastAsia="等线" w:cs="Arial"/>
          <w:sz w:val="22"/>
        </w:rPr>
        <w:t>刻蚀速率可达每分钟 480 微米，需严格控制刻蚀时长避免过度腐蚀。</w:t>
      </w:r>
    </w:p>
    <w:p w14:paraId="7B162237">
      <w:pPr>
        <w:numPr>
          <w:ilvl w:val="0"/>
          <w:numId w:val="9"/>
        </w:numPr>
        <w:spacing w:before="120" w:after="120" w:line="288" w:lineRule="auto"/>
        <w:ind w:left="907"/>
        <w:jc w:val="left"/>
      </w:pPr>
      <w:r>
        <w:rPr>
          <w:rFonts w:ascii="Arial" w:hAnsi="Arial" w:eastAsia="等线" w:cs="Arial"/>
          <w:sz w:val="22"/>
        </w:rPr>
        <w:t>辅助工艺：可配套超声波装置产生空穴效应带走表面杂质，精密器件加工可改用兆频超声波避免结构损伤。</w:t>
      </w:r>
    </w:p>
    <w:p w14:paraId="2F8EBC6A">
      <w:pPr>
        <w:numPr>
          <w:ilvl w:val="0"/>
          <w:numId w:val="10"/>
        </w:numPr>
        <w:spacing w:before="120" w:after="120" w:line="288" w:lineRule="auto"/>
        <w:ind w:left="907"/>
        <w:jc w:val="left"/>
      </w:pPr>
      <w:r>
        <w:rPr>
          <w:rFonts w:ascii="Arial" w:hAnsi="Arial" w:eastAsia="等线" w:cs="Arial"/>
          <w:sz w:val="22"/>
        </w:rPr>
        <w:t>试剂风险：常用刻蚀试剂多为剧毒、易燃易爆品类，如含氢氟酸的 HNA 溶剂、</w:t>
      </w:r>
      <w:r>
        <w:rPr>
          <w:rFonts w:ascii="Arial" w:hAnsi="Arial" w:eastAsia="等线" w:cs="Arial"/>
          <w:sz w:val="22"/>
          <w:highlight w:val="yellow"/>
        </w:rPr>
        <w:t>TMAH</w:t>
      </w:r>
      <w:r>
        <w:rPr>
          <w:rFonts w:ascii="Arial" w:hAnsi="Arial" w:eastAsia="等线" w:cs="Arial"/>
          <w:sz w:val="22"/>
        </w:rPr>
        <w:t xml:space="preserve"> 等，操作不当可致重伤甚至死亡。</w:t>
      </w:r>
    </w:p>
    <w:p w14:paraId="41B958F7">
      <w:pPr>
        <w:numPr>
          <w:ilvl w:val="0"/>
          <w:numId w:val="11"/>
        </w:numPr>
        <w:spacing w:before="120" w:after="120" w:line="288" w:lineRule="auto"/>
        <w:ind w:left="907"/>
        <w:jc w:val="left"/>
      </w:pPr>
      <w:r>
        <w:rPr>
          <w:rFonts w:ascii="Arial" w:hAnsi="Arial" w:eastAsia="等线" w:cs="Arial"/>
          <w:sz w:val="22"/>
        </w:rPr>
        <w:t>现存局限：本质为各向同性腐蚀，仅能实现有限程度的各向异性，无法适配次微米级制程的精度要求。</w:t>
      </w:r>
    </w:p>
    <w:p w14:paraId="7FF1E4AD">
      <w:pPr>
        <w:numPr>
          <w:ilvl w:val="0"/>
          <w:numId w:val="12"/>
        </w:numPr>
        <w:spacing w:before="120" w:after="120" w:line="288" w:lineRule="auto"/>
        <w:ind w:left="907"/>
        <w:jc w:val="left"/>
      </w:pPr>
      <w:r>
        <w:rPr>
          <w:rFonts w:ascii="Arial" w:hAnsi="Arial" w:eastAsia="等线" w:cs="Arial"/>
          <w:sz w:val="22"/>
        </w:rPr>
        <w:t>现存应用：具备成本低、可批量处理的优势，当前仍用于低精度制程、表面缺陷显露、芯片逆向工程等场景。</w:t>
      </w:r>
    </w:p>
    <w:p w14:paraId="2BCB0AFC">
      <w:pPr>
        <w:numPr>
          <w:ilvl w:val="0"/>
          <w:numId w:val="1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干法刻蚀技术原理与应用</w:t>
      </w:r>
    </w:p>
    <w:p w14:paraId="6BF55A14">
      <w:pPr>
        <w:numPr>
          <w:ilvl w:val="0"/>
          <w:numId w:val="14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干法刻蚀核心逻辑</w:t>
      </w:r>
    </w:p>
    <w:p w14:paraId="1311FEA3">
      <w:pPr>
        <w:numPr>
          <w:ilvl w:val="0"/>
          <w:numId w:val="15"/>
        </w:numPr>
        <w:spacing w:before="120" w:after="120" w:line="288" w:lineRule="auto"/>
        <w:ind w:left="907"/>
        <w:jc w:val="left"/>
      </w:pPr>
      <w:r>
        <w:rPr>
          <w:rFonts w:ascii="Arial" w:hAnsi="Arial" w:eastAsia="等线" w:cs="Arial"/>
          <w:sz w:val="22"/>
        </w:rPr>
        <w:t>技术原理：采用配比后的特种气体电离形成等离子体，经电场加速后轰击硅片，兼具物理、化学双重作用属性。</w:t>
      </w:r>
    </w:p>
    <w:p w14:paraId="51FD347A">
      <w:pPr>
        <w:numPr>
          <w:ilvl w:val="0"/>
          <w:numId w:val="16"/>
        </w:numPr>
        <w:spacing w:before="120" w:after="120" w:line="288" w:lineRule="auto"/>
        <w:ind w:left="907"/>
        <w:jc w:val="left"/>
      </w:pPr>
      <w:r>
        <w:rPr>
          <w:rFonts w:ascii="Arial" w:hAnsi="Arial" w:eastAsia="等线" w:cs="Arial"/>
          <w:sz w:val="22"/>
        </w:rPr>
        <w:t>工艺调整逻辑：侧重化学攻击可提升刻蚀选择比，侧重物理攻击可强化刻蚀方向性，可根据需求灵活调整参数。</w:t>
      </w:r>
    </w:p>
    <w:p w14:paraId="709E3B1E">
      <w:pPr>
        <w:numPr>
          <w:ilvl w:val="0"/>
          <w:numId w:val="17"/>
        </w:numPr>
        <w:spacing w:before="120" w:after="120" w:line="288" w:lineRule="auto"/>
        <w:ind w:left="907"/>
        <w:jc w:val="left"/>
      </w:pPr>
      <w:r>
        <w:rPr>
          <w:rFonts w:ascii="Arial" w:hAnsi="Arial" w:eastAsia="等线" w:cs="Arial"/>
          <w:sz w:val="22"/>
        </w:rPr>
        <w:t>配套防护机制：设备普遍配备终点检测功能，部分场景会额外沉积氮化硅作为停止层，避免出现过度刻蚀问题。</w:t>
      </w:r>
    </w:p>
    <w:p w14:paraId="1676DE2E">
      <w:pPr>
        <w:numPr>
          <w:ilvl w:val="0"/>
          <w:numId w:val="18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干法刻蚀行业应用现状</w:t>
      </w:r>
    </w:p>
    <w:p w14:paraId="46BC8D12">
      <w:pPr>
        <w:numPr>
          <w:ilvl w:val="0"/>
          <w:numId w:val="19"/>
        </w:numPr>
        <w:spacing w:before="120" w:after="120" w:line="288" w:lineRule="auto"/>
        <w:ind w:left="907"/>
        <w:jc w:val="left"/>
      </w:pPr>
      <w:r>
        <w:rPr>
          <w:rFonts w:ascii="Arial" w:hAnsi="Arial" w:eastAsia="等线" w:cs="Arial"/>
          <w:sz w:val="22"/>
        </w:rPr>
        <w:t>主流应用占比：方向性优异、调控精度高，当前覆盖主流芯片制程 90% 以上的刻蚀需求，适配纳米级精密加工要求。</w:t>
      </w:r>
    </w:p>
    <w:p w14:paraId="3D7C5DAB">
      <w:pPr>
        <w:numPr>
          <w:ilvl w:val="0"/>
          <w:numId w:val="20"/>
        </w:numPr>
        <w:spacing w:before="120" w:after="120" w:line="288" w:lineRule="auto"/>
        <w:ind w:left="907"/>
        <w:jc w:val="left"/>
      </w:pPr>
      <w:r>
        <w:rPr>
          <w:rFonts w:ascii="Arial" w:hAnsi="Arial" w:eastAsia="等线" w:cs="Arial"/>
          <w:sz w:val="22"/>
        </w:rPr>
        <w:t>现存短板：设备采购及运维成本高、刻蚀速率慢，单条产线需配置多台刻蚀机，匹配光刻设备的产能需求。</w:t>
      </w:r>
    </w:p>
    <w:p w14:paraId="2480ACA7">
      <w:pPr>
        <w:numPr>
          <w:ilvl w:val="0"/>
          <w:numId w:val="21"/>
        </w:numPr>
        <w:spacing w:before="120" w:after="120" w:line="288" w:lineRule="auto"/>
        <w:ind w:left="907"/>
        <w:jc w:val="left"/>
      </w:pPr>
      <w:r>
        <w:rPr>
          <w:rFonts w:ascii="Arial" w:hAnsi="Arial" w:eastAsia="等线" w:cs="Arial"/>
          <w:sz w:val="22"/>
        </w:rPr>
        <w:t>技术迭代说明：更先进的原子层刻蚀技术需待沉积工艺讲解完成后再展开，当前仅做基础原理性介绍。</w:t>
      </w:r>
    </w:p>
    <w:p w14:paraId="686B1218">
      <w:pPr>
        <w:numPr>
          <w:ilvl w:val="0"/>
          <w:numId w:val="2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刻蚀环节国产化进展</w:t>
      </w:r>
    </w:p>
    <w:tbl>
      <w:tblPr>
        <w:tblStyle w:val="2"/>
        <w:tblW w:w="0" w:type="auto"/>
        <w:tblInd w:w="4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885"/>
        <w:gridCol w:w="248"/>
        <w:gridCol w:w="2898"/>
        <w:gridCol w:w="248"/>
      </w:tblGrid>
      <w:tr w14:paraId="4DAE1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8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9A4D0D">
            <w:pPr>
              <w:numPr>
                <w:ilvl w:val="0"/>
                <w:numId w:val="23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材料端国产化情况</w:t>
            </w:r>
          </w:p>
          <w:p w14:paraId="42FDC552">
            <w:pPr>
              <w:numPr>
                <w:ilvl w:val="0"/>
                <w:numId w:val="24"/>
              </w:numPr>
              <w:spacing w:before="120" w:after="120" w:line="288" w:lineRule="auto"/>
              <w:ind w:left="453"/>
              <w:jc w:val="left"/>
            </w:pPr>
            <w:r>
              <w:rPr>
                <w:rFonts w:ascii="Arial" w:hAnsi="Arial" w:eastAsia="等线" w:cs="Arial"/>
                <w:sz w:val="22"/>
              </w:rPr>
              <w:t>湿法化学品：电子级湿法化学品国产率约 25%，国内产能及提纯技术正处于快速成长阶段，未来提升空间较大。</w:t>
            </w:r>
          </w:p>
          <w:p w14:paraId="44275D6E">
            <w:pPr>
              <w:numPr>
                <w:ilvl w:val="0"/>
                <w:numId w:val="25"/>
              </w:numPr>
              <w:spacing w:before="120" w:after="120" w:line="288" w:lineRule="auto"/>
              <w:ind w:left="453"/>
              <w:jc w:val="left"/>
            </w:pPr>
            <w:r>
              <w:rPr>
                <w:rFonts w:ascii="Arial" w:hAnsi="Arial" w:eastAsia="等线" w:cs="Arial"/>
                <w:sz w:val="22"/>
              </w:rPr>
              <w:t>特种气体：电子级特种气体国产率不足 15%，国内供应商已成功进入美光、英特尔等国际一线大厂供应链。</w:t>
            </w:r>
          </w:p>
        </w:tc>
        <w:tc>
          <w:tcPr>
            <w:tcW w:w="24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16D5E5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289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83A768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1685925" cy="1123950"/>
                  <wp:effectExtent l="0" t="0" r="0" b="0"/>
                  <wp:docPr id="2" name="Draw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92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59531C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color w:val="8F959E"/>
                <w:sz w:val="22"/>
              </w:rPr>
              <w:t>刻蚀环节国产化率分布</w:t>
            </w:r>
            <w:r>
              <w:rPr>
                <w:rFonts w:ascii="Arial" w:hAnsi="Arial" w:eastAsia="等线" w:cs="Arial"/>
                <w:color w:val="8F959E"/>
                <w:sz w:val="22"/>
              </w:rPr>
              <w:br w:type="textWrapping"/>
            </w:r>
          </w:p>
        </w:tc>
        <w:tc>
          <w:tcPr>
            <w:tcW w:w="24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DDB5C8">
            <w:pPr>
              <w:spacing w:before="120" w:after="120" w:line="288" w:lineRule="auto"/>
              <w:ind w:left="0"/>
              <w:jc w:val="left"/>
            </w:pPr>
          </w:p>
        </w:tc>
      </w:tr>
    </w:tbl>
    <w:p w14:paraId="7AD51039">
      <w:pPr>
        <w:numPr>
          <w:ilvl w:val="0"/>
          <w:numId w:val="26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设备端国产化情况</w:t>
      </w:r>
    </w:p>
    <w:p w14:paraId="538D0C10">
      <w:pPr>
        <w:numPr>
          <w:ilvl w:val="0"/>
          <w:numId w:val="27"/>
        </w:numPr>
        <w:spacing w:before="120" w:after="120" w:line="288" w:lineRule="auto"/>
        <w:ind w:left="907"/>
        <w:jc w:val="left"/>
      </w:pPr>
      <w:r>
        <w:rPr>
          <w:rFonts w:ascii="Arial" w:hAnsi="Arial" w:eastAsia="等线" w:cs="Arial"/>
          <w:sz w:val="22"/>
        </w:rPr>
        <w:t>技术验证进展：国内头部厂商的干法刻蚀机已分别通过台积电 5 nm、14 nm 产线的工艺验证，技术实力得到认可。</w:t>
      </w:r>
    </w:p>
    <w:p w14:paraId="092B312F">
      <w:pPr>
        <w:numPr>
          <w:ilvl w:val="0"/>
          <w:numId w:val="28"/>
        </w:numPr>
        <w:spacing w:before="120" w:after="120" w:line="288" w:lineRule="auto"/>
        <w:ind w:left="907"/>
        <w:jc w:val="left"/>
      </w:pPr>
      <w:r>
        <w:rPr>
          <w:rFonts w:ascii="Arial" w:hAnsi="Arial" w:eastAsia="等线" w:cs="Arial"/>
          <w:sz w:val="22"/>
        </w:rPr>
        <w:t>市场渗透情况：近年国内芯片大厂设备招标中，国产刻蚀机的占比已提升至 20% 左右，替代速度持续加快。</w:t>
      </w:r>
    </w:p>
    <w:p w14:paraId="7D2CD0C5">
      <w:pPr>
        <w:numPr>
          <w:ilvl w:val="0"/>
          <w:numId w:val="29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国产化核心目标</w:t>
      </w:r>
      <w:r>
        <w:rPr>
          <w:rFonts w:ascii="Arial" w:hAnsi="Arial" w:eastAsia="等线" w:cs="Arial"/>
          <w:sz w:val="22"/>
        </w:rPr>
        <w:t>：刻蚀国产化的核心并非争夺市场份额，而是掌握关键技术、提升行业话语权，避免受制于人。</w:t>
      </w:r>
    </w:p>
    <w:p w14:paraId="50C2C23E">
      <w:pPr>
        <w:numPr>
          <w:ilvl w:val="0"/>
          <w:numId w:val="3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刻蚀技术未来发展趋势</w:t>
      </w:r>
    </w:p>
    <w:p w14:paraId="7AFE365C">
      <w:pPr>
        <w:numPr>
          <w:ilvl w:val="0"/>
          <w:numId w:val="31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技术演进方向</w:t>
      </w:r>
      <w:r>
        <w:rPr>
          <w:rFonts w:ascii="Arial" w:hAnsi="Arial" w:eastAsia="等线" w:cs="Arial"/>
          <w:sz w:val="22"/>
        </w:rPr>
        <w:t>：随着晶体管制程进入纳米级，平面尺寸缩小已触碰到物理极限，芯片逐步向三维结构演进。</w:t>
      </w:r>
    </w:p>
    <w:p w14:paraId="756CF472">
      <w:pPr>
        <w:numPr>
          <w:ilvl w:val="0"/>
          <w:numId w:val="32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需求变化逻辑</w:t>
      </w:r>
      <w:r>
        <w:rPr>
          <w:rFonts w:ascii="Arial" w:hAnsi="Arial" w:eastAsia="等线" w:cs="Arial"/>
          <w:sz w:val="22"/>
        </w:rPr>
        <w:t>：三维器件、3D NAND 堆叠等技术路线，对刻蚀的定向雕刻精度要求将持续提升，技术重要性进一步凸显。</w:t>
      </w:r>
    </w:p>
    <w:p w14:paraId="30A16695">
      <w:pPr>
        <w:numPr>
          <w:ilvl w:val="0"/>
          <w:numId w:val="3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后续工作计划</w:t>
      </w:r>
      <w:r>
        <w:rPr>
          <w:rFonts w:ascii="Arial" w:hAnsi="Arial" w:eastAsia="等线" w:cs="Arial"/>
          <w:sz w:val="22"/>
        </w:rPr>
        <w:t>：下一期将讲解芯片制造沉积工艺，待离子注入、氧化、金属硅等前置工序讲解完成后，推出从零打造简单晶体管的相关内容。</w:t>
      </w:r>
    </w:p>
    <w:p w14:paraId="361FF0F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  <w:shd w:val="clear" w:fill="DEE0E3"/>
        </w:rPr>
        <w:t>[该类型的内容暂不支持下载]</w:t>
      </w:r>
    </w:p>
    <w:p w14:paraId="7F8F743D">
      <w:pPr>
        <w:spacing w:before="120" w:after="120" w:line="288" w:lineRule="auto"/>
        <w:ind w:left="0"/>
        <w:jc w:val="left"/>
      </w:pPr>
    </w:p>
    <w:p w14:paraId="42D915E9">
      <w:pPr>
        <w:spacing w:before="380" w:after="140" w:line="288" w:lineRule="auto"/>
        <w:ind w:left="0"/>
        <w:jc w:val="left"/>
        <w:outlineLvl w:val="0"/>
      </w:pPr>
      <w:bookmarkStart w:id="1" w:name="heading_1"/>
      <w:r>
        <w:rPr>
          <w:rFonts w:ascii="Arial" w:hAnsi="Arial" w:eastAsia="等线" w:cs="Arial"/>
          <w:b/>
          <w:sz w:val="36"/>
        </w:rPr>
        <w:t>智能章节</w:t>
      </w:r>
      <w:bookmarkEnd w:id="1"/>
    </w:p>
    <w:p w14:paraId="15987B5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00:08</w:t>
      </w:r>
      <w:r>
        <w:rPr>
          <w:rFonts w:ascii="Arial" w:hAnsi="Arial" w:eastAsia="等线" w:cs="Arial"/>
          <w:b/>
          <w:sz w:val="22"/>
        </w:rPr>
        <w:t xml:space="preserve">  芯片光刻后两类刻蚀技术原理介绍</w:t>
      </w:r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5B731E9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929E6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color w:val="646A73"/>
                <w:sz w:val="22"/>
              </w:rPr>
              <w:t>本章节由芯片工程师三圈讲解芯片刻蚀相关内容，先点明兼顾工业量产速度与微观精度需采用光刻加刻蚀的路径，回顾此前介绍的光刻流程是在硅片光刻胶上印版图，引出刻蚀的定义，即光刻后用物理或化学手段加工硅片本体，还介绍刻蚀分为用液态化学品的湿法刻蚀、用气体等离子体的干法刻蚀两类。</w:t>
            </w:r>
          </w:p>
        </w:tc>
      </w:tr>
    </w:tbl>
    <w:p w14:paraId="54FF9AE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01:18</w:t>
      </w:r>
      <w:r>
        <w:rPr>
          <w:rFonts w:ascii="Arial" w:hAnsi="Arial" w:eastAsia="等线" w:cs="Arial"/>
          <w:b/>
          <w:sz w:val="22"/>
        </w:rPr>
        <w:t xml:space="preserve">  芯片湿法刻蚀的发展历史与应用难点</w:t>
      </w:r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74FD67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2111C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color w:val="646A73"/>
                <w:sz w:val="22"/>
              </w:rPr>
              <w:t>本章节梳理湿法刻蚀的发展脉络，提及中世纪欧洲用其在金属盔甲雕花、明代《格古要论》记载用硫酸盐显现刀剑花纹，集成电路时代工程师将其用于芯片刻蚀，说明芯片刻蚀需处理多种材质难度更高，介绍了腐蚀硅的三酸混合液特性与氢氟酸的极高危险性，最后点出芯片厂湿法刻蚀并非简单浸泡硅片即可完成。</w:t>
            </w:r>
          </w:p>
        </w:tc>
      </w:tr>
    </w:tbl>
    <w:p w14:paraId="5DBA019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03:03</w:t>
      </w:r>
      <w:r>
        <w:rPr>
          <w:rFonts w:ascii="Arial" w:hAnsi="Arial" w:eastAsia="等线" w:cs="Arial"/>
          <w:b/>
          <w:sz w:val="22"/>
        </w:rPr>
        <w:t xml:space="preserve">  芯片湿法刻蚀核心关键指标相关说明</w:t>
      </w:r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0532F5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94735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color w:val="646A73"/>
                <w:sz w:val="22"/>
              </w:rPr>
              <w:t>本章节介绍刻蚀三大关键指标，分别是刻蚀速率、选择比和方向性，其中刻蚀速率受刻蚀液参数、温度、搅拌、超声装置等影响，需精准管控，选择比指不同物质的刻蚀速率之比，数值越高刻蚀越稳妥，还提及湿法刻蚀最广泛的应用湿法清洗。</w:t>
            </w:r>
          </w:p>
        </w:tc>
      </w:tr>
    </w:tbl>
    <w:p w14:paraId="5C1904A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05:59</w:t>
      </w:r>
      <w:r>
        <w:rPr>
          <w:rFonts w:ascii="Arial" w:hAnsi="Arial" w:eastAsia="等线" w:cs="Arial"/>
          <w:b/>
          <w:sz w:val="22"/>
        </w:rPr>
        <w:t xml:space="preserve">  湿法刻蚀的特性局限与芯片制程中的应用演变</w:t>
      </w:r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2E906A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0884C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color w:val="646A73"/>
                <w:sz w:val="22"/>
              </w:rPr>
              <w:t>本章节围绕湿法刻蚀的刻蚀方向性展开，先介绍各向同性与理想的各向异性概念，说明为实现湿法刻蚀各向异性先后开发出碱性金属溶剂、无金属但高危的TMAH等刻蚀液，最后点明湿法刻蚀无法实现完全各向异性，现已无法满足先进芯片制程的精度要求，基本被主流前端制程淘汰。</w:t>
            </w:r>
          </w:p>
        </w:tc>
      </w:tr>
    </w:tbl>
    <w:p w14:paraId="0171440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09:04</w:t>
      </w:r>
      <w:r>
        <w:rPr>
          <w:rFonts w:ascii="Arial" w:hAnsi="Arial" w:eastAsia="等线" w:cs="Arial"/>
          <w:b/>
          <w:sz w:val="22"/>
        </w:rPr>
        <w:t xml:space="preserve">  干法刻蚀原理特性及与湿法刻蚀的对比</w:t>
      </w:r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05F7C2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CB1CB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color w:val="646A73"/>
                <w:sz w:val="22"/>
              </w:rPr>
              <w:t>本章节介绍了刻蚀相关内容，说明干法刻蚀以特种气体为原料电离形成等离子体刻蚀硅片，兼具物理化学属性，可通过调整气体配比侧重不同刻蚀方向，主流芯片制程超90%用干法，湿法精度差但成本低可批量处理，干法存在贵、慢的缺点，后续将讲完沉积原理再补充干法刻蚀细节及原子层刻蚀技术。</w:t>
            </w:r>
          </w:p>
        </w:tc>
      </w:tr>
    </w:tbl>
    <w:p w14:paraId="38D7B40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11:22</w:t>
      </w:r>
      <w:r>
        <w:rPr>
          <w:rFonts w:ascii="Arial" w:hAnsi="Arial" w:eastAsia="等线" w:cs="Arial"/>
          <w:b/>
          <w:sz w:val="22"/>
        </w:rPr>
        <w:t xml:space="preserve">  半导体刻蚀环节国产替代现状及发展前景</w:t>
      </w:r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6F2EFBB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5BD46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color w:val="646A73"/>
                <w:sz w:val="22"/>
              </w:rPr>
              <w:t>本章节介绍刻蚀环节国产替代情况，结论是光、机、石三大工艺领域刻蚀部分国产化表现不错，刻蚀材料中国产电子级湿法化学品国产率25%、特种气体不足15%，刻蚀设备国内头部厂商技术不俗，国产刻蚀机国内大厂招标占比约20%，后续立体芯片发展对刻蚀技术要求更高。</w:t>
            </w:r>
          </w:p>
        </w:tc>
      </w:tr>
    </w:tbl>
    <w:p w14:paraId="086DABA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  <w:shd w:val="clear" w:fill="DEE0E3"/>
        </w:rPr>
        <w:t>[该类型的内容暂不支持下载]</w:t>
      </w:r>
    </w:p>
    <w:p w14:paraId="6B90F2C7">
      <w:pPr>
        <w:spacing w:before="120" w:after="120" w:line="288" w:lineRule="auto"/>
        <w:ind w:left="0"/>
        <w:jc w:val="left"/>
      </w:pPr>
    </w:p>
    <w:p w14:paraId="563819A6">
      <w:pPr>
        <w:spacing w:before="380" w:after="140" w:line="288" w:lineRule="auto"/>
        <w:ind w:left="0"/>
        <w:jc w:val="left"/>
        <w:outlineLvl w:val="0"/>
      </w:pPr>
      <w:bookmarkStart w:id="2" w:name="heading_2"/>
      <w:r>
        <w:rPr>
          <w:rFonts w:ascii="Arial" w:hAnsi="Arial" w:eastAsia="等线" w:cs="Arial"/>
          <w:b/>
          <w:sz w:val="36"/>
        </w:rPr>
        <w:t>关键决策</w:t>
      </w:r>
      <w:bookmarkEnd w:id="2"/>
    </w:p>
    <w:p w14:paraId="4642A12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本次会议为知识分享类会议，无关键决策。会议关键内容总结如下：</w:t>
      </w:r>
    </w:p>
    <w:p w14:paraId="77038DE5">
      <w:pPr>
        <w:numPr>
          <w:ilvl w:val="0"/>
          <w:numId w:val="3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刻蚀技术分类与特点</w:t>
      </w:r>
      <w:r>
        <w:rPr>
          <w:rFonts w:ascii="Arial" w:hAnsi="Arial" w:eastAsia="等线" w:cs="Arial"/>
          <w:sz w:val="22"/>
        </w:rPr>
        <w:t>：讲解湿法、干法两类刻蚀技术的原理、适用场景及各自优劣势，说明湿法刻蚀因精度限制逐步退出主流制程。</w:t>
      </w:r>
    </w:p>
    <w:p w14:paraId="34ECA502">
      <w:pPr>
        <w:numPr>
          <w:ilvl w:val="0"/>
          <w:numId w:val="3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刻蚀核心指标</w:t>
      </w:r>
      <w:r>
        <w:rPr>
          <w:rFonts w:ascii="Arial" w:hAnsi="Arial" w:eastAsia="等线" w:cs="Arial"/>
          <w:sz w:val="22"/>
        </w:rPr>
        <w:t>：介绍刻蚀速率、选择比、方向性三个关键指标的定义及对芯片生产的影响。</w:t>
      </w:r>
    </w:p>
    <w:p w14:paraId="6B25EC90">
      <w:pPr>
        <w:numPr>
          <w:ilvl w:val="0"/>
          <w:numId w:val="3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刻蚀环节国产替代现状</w:t>
      </w:r>
      <w:r>
        <w:rPr>
          <w:rFonts w:ascii="Arial" w:hAnsi="Arial" w:eastAsia="等线" w:cs="Arial"/>
          <w:sz w:val="22"/>
        </w:rPr>
        <w:t>：说明刻蚀材料、设备的国产化进展，指出当前刻蚀领域国产化情况在三大工艺中表现较好。</w:t>
      </w:r>
    </w:p>
    <w:p w14:paraId="4C93CAFB">
      <w:pPr>
        <w:numPr>
          <w:ilvl w:val="0"/>
          <w:numId w:val="3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后续内容预告</w:t>
      </w:r>
      <w:r>
        <w:rPr>
          <w:rFonts w:ascii="Arial" w:hAnsi="Arial" w:eastAsia="等线" w:cs="Arial"/>
          <w:sz w:val="22"/>
        </w:rPr>
        <w:t>：明确后续将讲解沉积原理，待讲完离子注入等工艺后会演示从零打造简单晶体管。</w:t>
      </w:r>
    </w:p>
    <w:p w14:paraId="2725B4F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  <w:shd w:val="clear" w:fill="DEE0E3"/>
        </w:rPr>
        <w:t>[该类型的内容暂不支持下载]</w:t>
      </w:r>
    </w:p>
    <w:p w14:paraId="46149297">
      <w:pPr>
        <w:spacing w:before="120" w:after="120" w:line="288" w:lineRule="auto"/>
        <w:ind w:left="0"/>
        <w:jc w:val="left"/>
      </w:pPr>
    </w:p>
    <w:p w14:paraId="10146495">
      <w:pPr>
        <w:spacing w:before="380" w:after="140" w:line="288" w:lineRule="auto"/>
        <w:ind w:left="0"/>
        <w:jc w:val="left"/>
        <w:outlineLvl w:val="0"/>
      </w:pPr>
      <w:bookmarkStart w:id="3" w:name="heading_3"/>
      <w:r>
        <w:rPr>
          <w:rFonts w:ascii="Arial" w:hAnsi="Arial" w:eastAsia="等线" w:cs="Arial"/>
          <w:b/>
          <w:sz w:val="36"/>
        </w:rPr>
        <w:t>金句时刻</w:t>
      </w:r>
      <w:bookmarkEnd w:id="3"/>
    </w:p>
    <w:p w14:paraId="4AE0F65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「所以湿法工艺的工程师会告诉你，让人备受折磨的不光有爱情，还有 etching，操作不规范，轻则中氢氟酸的化骨绵掌之毒，重则被连安点火发射升天。」</w:t>
      </w:r>
    </w:p>
    <w:p w14:paraId="43D5659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—— 用通俗幽默的类比点出湿法刻蚀操作的高风险，记忆点强，生动传递了工艺操作的严谨性要求。</w:t>
      </w:r>
    </w:p>
    <w:p w14:paraId="3EE3CFE7">
      <w:pPr>
        <w:spacing w:before="120" w:after="120" w:line="288" w:lineRule="auto"/>
        <w:ind w:left="0"/>
        <w:jc w:val="left"/>
      </w:pPr>
    </w:p>
    <w:p w14:paraId="61FB12E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「但对于半导体这样的重要领域，国产化的首要目标不在于争夺市场，而在于掌握关键技术，提高话语权。」</w:t>
      </w:r>
    </w:p>
    <w:p w14:paraId="3ADFD54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—— 点明半导体国产化的核心本质，观点深刻，准确回应了国内半导体产业发展的核心诉求。</w:t>
      </w:r>
    </w:p>
    <w:p w14:paraId="194101B4">
      <w:pPr>
        <w:spacing w:before="120" w:after="120" w:line="288" w:lineRule="auto"/>
        <w:ind w:left="0"/>
        <w:jc w:val="left"/>
      </w:pPr>
    </w:p>
    <w:p w14:paraId="0FABC0F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「尤其当晶体管制程进入纳米级，面临量子隧穿这样的物理极限，只在平面维度上继续缩小尺寸毫无意义，芯片开始变得越来越立体。」</w:t>
      </w:r>
    </w:p>
    <w:p w14:paraId="652B423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—— 精准预判了芯片行业的技术发展趋势，为后续刻蚀技术的发展方向提供了清晰的判断依据。</w:t>
      </w:r>
    </w:p>
    <w:p w14:paraId="75B5AC4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  <w:shd w:val="clear" w:fill="DEE0E3"/>
        </w:rPr>
        <w:t>[该类型的内容暂不支持下载]</w:t>
      </w:r>
    </w:p>
    <w:p w14:paraId="7BF6F82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|（注：部分内容可能由 AI 生成）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63535D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9E171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3A4B87"/>
    <w:multiLevelType w:val="singleLevel"/>
    <w:tmpl w:val="813A4B8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">
    <w:nsid w:val="8461FADE"/>
    <w:multiLevelType w:val="singleLevel"/>
    <w:tmpl w:val="8461FADE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2">
    <w:nsid w:val="9239341B"/>
    <w:multiLevelType w:val="singleLevel"/>
    <w:tmpl w:val="9239341B"/>
    <w:lvl w:ilvl="0" w:tentative="0">
      <w:start w:val="0"/>
      <w:numFmt w:val="bullet"/>
      <w:lvlText w:val="▪"/>
      <w:lvlJc w:val="left"/>
      <w:rPr>
        <w:color w:val="3370FF"/>
        <w:sz w:val="11"/>
      </w:rPr>
    </w:lvl>
  </w:abstractNum>
  <w:abstractNum w:abstractNumId="3">
    <w:nsid w:val="9288B902"/>
    <w:multiLevelType w:val="singleLevel"/>
    <w:tmpl w:val="9288B902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4">
    <w:nsid w:val="9C8AC8EF"/>
    <w:multiLevelType w:val="singleLevel"/>
    <w:tmpl w:val="9C8AC8EF"/>
    <w:lvl w:ilvl="0" w:tentative="0">
      <w:start w:val="0"/>
      <w:numFmt w:val="bullet"/>
      <w:lvlText w:val="▪"/>
      <w:lvlJc w:val="left"/>
      <w:rPr>
        <w:color w:val="3370FF"/>
        <w:sz w:val="11"/>
      </w:rPr>
    </w:lvl>
  </w:abstractNum>
  <w:abstractNum w:abstractNumId="5">
    <w:nsid w:val="B0F1ACD9"/>
    <w:multiLevelType w:val="singleLevel"/>
    <w:tmpl w:val="B0F1ACD9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6">
    <w:nsid w:val="B5E306ED"/>
    <w:multiLevelType w:val="singleLevel"/>
    <w:tmpl w:val="B5E306ED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7">
    <w:nsid w:val="BE923771"/>
    <w:multiLevelType w:val="singleLevel"/>
    <w:tmpl w:val="BE923771"/>
    <w:lvl w:ilvl="0" w:tentative="0">
      <w:start w:val="0"/>
      <w:numFmt w:val="bullet"/>
      <w:lvlText w:val="▪"/>
      <w:lvlJc w:val="left"/>
      <w:rPr>
        <w:color w:val="3370FF"/>
        <w:sz w:val="11"/>
      </w:rPr>
    </w:lvl>
  </w:abstractNum>
  <w:abstractNum w:abstractNumId="8">
    <w:nsid w:val="BF205925"/>
    <w:multiLevelType w:val="singleLevel"/>
    <w:tmpl w:val="BF205925"/>
    <w:lvl w:ilvl="0" w:tentative="0">
      <w:start w:val="0"/>
      <w:numFmt w:val="bullet"/>
      <w:lvlText w:val="▪"/>
      <w:lvlJc w:val="left"/>
      <w:rPr>
        <w:color w:val="3370FF"/>
        <w:sz w:val="11"/>
      </w:rPr>
    </w:lvl>
  </w:abstractNum>
  <w:abstractNum w:abstractNumId="9">
    <w:nsid w:val="C8879AEF"/>
    <w:multiLevelType w:val="singleLevel"/>
    <w:tmpl w:val="C8879AE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">
    <w:nsid w:val="CF092B84"/>
    <w:multiLevelType w:val="singleLevel"/>
    <w:tmpl w:val="CF092B84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1">
    <w:nsid w:val="D7F9FE59"/>
    <w:multiLevelType w:val="singleLevel"/>
    <w:tmpl w:val="D7F9FE59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2">
    <w:nsid w:val="DCBA6B53"/>
    <w:multiLevelType w:val="singleLevel"/>
    <w:tmpl w:val="DCBA6B53"/>
    <w:lvl w:ilvl="0" w:tentative="0">
      <w:start w:val="0"/>
      <w:numFmt w:val="bullet"/>
      <w:lvlText w:val="▪"/>
      <w:lvlJc w:val="left"/>
      <w:rPr>
        <w:color w:val="3370FF"/>
        <w:sz w:val="11"/>
      </w:rPr>
    </w:lvl>
  </w:abstractNum>
  <w:abstractNum w:abstractNumId="13">
    <w:nsid w:val="F4B5D9F5"/>
    <w:multiLevelType w:val="singleLevel"/>
    <w:tmpl w:val="F4B5D9F5"/>
    <w:lvl w:ilvl="0" w:tentative="0">
      <w:start w:val="0"/>
      <w:numFmt w:val="bullet"/>
      <w:lvlText w:val="▪"/>
      <w:lvlJc w:val="left"/>
      <w:rPr>
        <w:color w:val="3370FF"/>
        <w:sz w:val="11"/>
      </w:rPr>
    </w:lvl>
  </w:abstractNum>
  <w:abstractNum w:abstractNumId="14">
    <w:nsid w:val="F7735DC9"/>
    <w:multiLevelType w:val="singleLevel"/>
    <w:tmpl w:val="F7735DC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5">
    <w:nsid w:val="0053208E"/>
    <w:multiLevelType w:val="singleLevel"/>
    <w:tmpl w:val="0053208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6">
    <w:nsid w:val="0248C179"/>
    <w:multiLevelType w:val="singleLevel"/>
    <w:tmpl w:val="0248C179"/>
    <w:lvl w:ilvl="0" w:tentative="0">
      <w:start w:val="0"/>
      <w:numFmt w:val="bullet"/>
      <w:lvlText w:val="▪"/>
      <w:lvlJc w:val="left"/>
      <w:rPr>
        <w:color w:val="3370FF"/>
        <w:sz w:val="11"/>
      </w:rPr>
    </w:lvl>
  </w:abstractNum>
  <w:abstractNum w:abstractNumId="17">
    <w:nsid w:val="03D62ECE"/>
    <w:multiLevelType w:val="singleLevel"/>
    <w:tmpl w:val="03D62ECE"/>
    <w:lvl w:ilvl="0" w:tentative="0">
      <w:start w:val="0"/>
      <w:numFmt w:val="bullet"/>
      <w:lvlText w:val="▪"/>
      <w:lvlJc w:val="left"/>
      <w:rPr>
        <w:color w:val="3370FF"/>
        <w:sz w:val="11"/>
      </w:rPr>
    </w:lvl>
  </w:abstractNum>
  <w:abstractNum w:abstractNumId="18">
    <w:nsid w:val="0E640482"/>
    <w:multiLevelType w:val="singleLevel"/>
    <w:tmpl w:val="0E64048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9">
    <w:nsid w:val="243FCF68"/>
    <w:multiLevelType w:val="singleLevel"/>
    <w:tmpl w:val="243FCF68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0">
    <w:nsid w:val="2470EC97"/>
    <w:multiLevelType w:val="singleLevel"/>
    <w:tmpl w:val="2470EC97"/>
    <w:lvl w:ilvl="0" w:tentative="0">
      <w:start w:val="0"/>
      <w:numFmt w:val="bullet"/>
      <w:lvlText w:val="▪"/>
      <w:lvlJc w:val="left"/>
      <w:rPr>
        <w:color w:val="3370FF"/>
        <w:sz w:val="11"/>
      </w:rPr>
    </w:lvl>
  </w:abstractNum>
  <w:abstractNum w:abstractNumId="21">
    <w:nsid w:val="25B654F3"/>
    <w:multiLevelType w:val="singleLevel"/>
    <w:tmpl w:val="25B654F3"/>
    <w:lvl w:ilvl="0" w:tentative="0">
      <w:start w:val="0"/>
      <w:numFmt w:val="bullet"/>
      <w:lvlText w:val="▪"/>
      <w:lvlJc w:val="left"/>
      <w:rPr>
        <w:color w:val="3370FF"/>
        <w:sz w:val="11"/>
      </w:rPr>
    </w:lvl>
  </w:abstractNum>
  <w:abstractNum w:abstractNumId="22">
    <w:nsid w:val="2A8F537B"/>
    <w:multiLevelType w:val="singleLevel"/>
    <w:tmpl w:val="2A8F537B"/>
    <w:lvl w:ilvl="0" w:tentative="0">
      <w:start w:val="0"/>
      <w:numFmt w:val="bullet"/>
      <w:lvlText w:val="▪"/>
      <w:lvlJc w:val="left"/>
      <w:rPr>
        <w:color w:val="3370FF"/>
        <w:sz w:val="11"/>
      </w:rPr>
    </w:lvl>
  </w:abstractNum>
  <w:abstractNum w:abstractNumId="23">
    <w:nsid w:val="39A0D9AC"/>
    <w:multiLevelType w:val="singleLevel"/>
    <w:tmpl w:val="39A0D9AC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4">
    <w:nsid w:val="46A08BB8"/>
    <w:multiLevelType w:val="singleLevel"/>
    <w:tmpl w:val="46A08BB8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5">
    <w:nsid w:val="4C1BAE26"/>
    <w:multiLevelType w:val="singleLevel"/>
    <w:tmpl w:val="4C1BAE26"/>
    <w:lvl w:ilvl="0" w:tentative="0">
      <w:start w:val="0"/>
      <w:numFmt w:val="bullet"/>
      <w:lvlText w:val="▪"/>
      <w:lvlJc w:val="left"/>
      <w:rPr>
        <w:color w:val="3370FF"/>
        <w:sz w:val="11"/>
      </w:rPr>
    </w:lvl>
  </w:abstractNum>
  <w:abstractNum w:abstractNumId="26">
    <w:nsid w:val="4D4DC07F"/>
    <w:multiLevelType w:val="singleLevel"/>
    <w:tmpl w:val="4D4DC07F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27">
    <w:nsid w:val="4D94DA66"/>
    <w:multiLevelType w:val="singleLevel"/>
    <w:tmpl w:val="4D94DA6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8">
    <w:nsid w:val="58765686"/>
    <w:multiLevelType w:val="singleLevel"/>
    <w:tmpl w:val="58765686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29">
    <w:nsid w:val="59ADCABA"/>
    <w:multiLevelType w:val="singleLevel"/>
    <w:tmpl w:val="59ADCABA"/>
    <w:lvl w:ilvl="0" w:tentative="0">
      <w:start w:val="0"/>
      <w:numFmt w:val="bullet"/>
      <w:lvlText w:val="▪"/>
      <w:lvlJc w:val="left"/>
      <w:rPr>
        <w:color w:val="3370FF"/>
        <w:sz w:val="11"/>
      </w:rPr>
    </w:lvl>
  </w:abstractNum>
  <w:abstractNum w:abstractNumId="30">
    <w:nsid w:val="5A241D34"/>
    <w:multiLevelType w:val="singleLevel"/>
    <w:tmpl w:val="5A241D34"/>
    <w:lvl w:ilvl="0" w:tentative="0">
      <w:start w:val="0"/>
      <w:numFmt w:val="bullet"/>
      <w:lvlText w:val="▪"/>
      <w:lvlJc w:val="left"/>
      <w:rPr>
        <w:color w:val="3370FF"/>
        <w:sz w:val="11"/>
      </w:rPr>
    </w:lvl>
  </w:abstractNum>
  <w:abstractNum w:abstractNumId="31">
    <w:nsid w:val="60382F6E"/>
    <w:multiLevelType w:val="singleLevel"/>
    <w:tmpl w:val="60382F6E"/>
    <w:lvl w:ilvl="0" w:tentative="0">
      <w:start w:val="0"/>
      <w:numFmt w:val="bullet"/>
      <w:lvlText w:val="▪"/>
      <w:lvlJc w:val="left"/>
      <w:rPr>
        <w:color w:val="3370FF"/>
        <w:sz w:val="11"/>
      </w:rPr>
    </w:lvl>
  </w:abstractNum>
  <w:abstractNum w:abstractNumId="32">
    <w:nsid w:val="629F7852"/>
    <w:multiLevelType w:val="singleLevel"/>
    <w:tmpl w:val="629F7852"/>
    <w:lvl w:ilvl="0" w:tentative="0">
      <w:start w:val="0"/>
      <w:numFmt w:val="bullet"/>
      <w:lvlText w:val="▪"/>
      <w:lvlJc w:val="left"/>
      <w:rPr>
        <w:color w:val="3370FF"/>
        <w:sz w:val="11"/>
      </w:rPr>
    </w:lvl>
  </w:abstractNum>
  <w:abstractNum w:abstractNumId="33">
    <w:nsid w:val="72183CF9"/>
    <w:multiLevelType w:val="singleLevel"/>
    <w:tmpl w:val="72183CF9"/>
    <w:lvl w:ilvl="0" w:tentative="0">
      <w:start w:val="0"/>
      <w:numFmt w:val="bullet"/>
      <w:lvlText w:val="▪"/>
      <w:lvlJc w:val="left"/>
      <w:rPr>
        <w:color w:val="3370FF"/>
        <w:sz w:val="11"/>
      </w:rPr>
    </w:lvl>
  </w:abstractNum>
  <w:abstractNum w:abstractNumId="34">
    <w:nsid w:val="77ECEA79"/>
    <w:multiLevelType w:val="singleLevel"/>
    <w:tmpl w:val="77ECEA79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35">
    <w:nsid w:val="7C246926"/>
    <w:multiLevelType w:val="singleLevel"/>
    <w:tmpl w:val="7C246926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36">
    <w:nsid w:val="7DEC2089"/>
    <w:multiLevelType w:val="singleLevel"/>
    <w:tmpl w:val="7DEC2089"/>
    <w:lvl w:ilvl="0" w:tentative="0">
      <w:start w:val="0"/>
      <w:numFmt w:val="bullet"/>
      <w:lvlText w:val="•"/>
      <w:lvlJc w:val="left"/>
      <w:rPr>
        <w:color w:val="3370FF"/>
      </w:rPr>
    </w:lvl>
  </w:abstractNum>
  <w:num w:numId="1">
    <w:abstractNumId w:val="15"/>
  </w:num>
  <w:num w:numId="2">
    <w:abstractNumId w:val="10"/>
  </w:num>
  <w:num w:numId="3">
    <w:abstractNumId w:val="29"/>
  </w:num>
  <w:num w:numId="4">
    <w:abstractNumId w:val="8"/>
  </w:num>
  <w:num w:numId="5">
    <w:abstractNumId w:val="6"/>
  </w:num>
  <w:num w:numId="6">
    <w:abstractNumId w:val="17"/>
  </w:num>
  <w:num w:numId="7">
    <w:abstractNumId w:val="21"/>
  </w:num>
  <w:num w:numId="8">
    <w:abstractNumId w:val="33"/>
  </w:num>
  <w:num w:numId="9">
    <w:abstractNumId w:val="16"/>
  </w:num>
  <w:num w:numId="10">
    <w:abstractNumId w:val="2"/>
  </w:num>
  <w:num w:numId="11">
    <w:abstractNumId w:val="22"/>
  </w:num>
  <w:num w:numId="12">
    <w:abstractNumId w:val="30"/>
  </w:num>
  <w:num w:numId="13">
    <w:abstractNumId w:val="9"/>
  </w:num>
  <w:num w:numId="14">
    <w:abstractNumId w:val="26"/>
  </w:num>
  <w:num w:numId="15">
    <w:abstractNumId w:val="13"/>
  </w:num>
  <w:num w:numId="16">
    <w:abstractNumId w:val="20"/>
  </w:num>
  <w:num w:numId="17">
    <w:abstractNumId w:val="12"/>
  </w:num>
  <w:num w:numId="18">
    <w:abstractNumId w:val="11"/>
  </w:num>
  <w:num w:numId="19">
    <w:abstractNumId w:val="4"/>
  </w:num>
  <w:num w:numId="20">
    <w:abstractNumId w:val="25"/>
  </w:num>
  <w:num w:numId="21">
    <w:abstractNumId w:val="31"/>
  </w:num>
  <w:num w:numId="22">
    <w:abstractNumId w:val="18"/>
  </w:num>
  <w:num w:numId="23">
    <w:abstractNumId w:val="24"/>
  </w:num>
  <w:num w:numId="24">
    <w:abstractNumId w:val="5"/>
  </w:num>
  <w:num w:numId="25">
    <w:abstractNumId w:val="35"/>
  </w:num>
  <w:num w:numId="26">
    <w:abstractNumId w:val="34"/>
  </w:num>
  <w:num w:numId="27">
    <w:abstractNumId w:val="7"/>
  </w:num>
  <w:num w:numId="28">
    <w:abstractNumId w:val="32"/>
  </w:num>
  <w:num w:numId="29">
    <w:abstractNumId w:val="3"/>
  </w:num>
  <w:num w:numId="30">
    <w:abstractNumId w:val="23"/>
  </w:num>
  <w:num w:numId="31">
    <w:abstractNumId w:val="1"/>
  </w:num>
  <w:num w:numId="32">
    <w:abstractNumId w:val="28"/>
  </w:num>
  <w:num w:numId="33">
    <w:abstractNumId w:val="36"/>
  </w:num>
  <w:num w:numId="34">
    <w:abstractNumId w:val="0"/>
  </w:num>
  <w:num w:numId="35">
    <w:abstractNumId w:val="19"/>
  </w:num>
  <w:num w:numId="36">
    <w:abstractNumId w:val="27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doNotDisplayPageBoundaries w:val="1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7B3E2E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976</Words>
  <Characters>1021</Characters>
  <TotalTime>66</TotalTime>
  <ScaleCrop>false</ScaleCrop>
  <LinksUpToDate>false</LinksUpToDate>
  <CharactersWithSpaces>1039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2026-08-27T02:20:00Z</dcterms:created>
  <dc:creator>Apache POI</dc:creator>
  <cp:lastModifiedBy>长泽</cp:lastModifiedBy>
  <dcterms:modified xsi:type="dcterms:W3CDTF">2026-08-27T03:28:27Z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{"Label":"1","ContentProducer":"001191110102MACQD9K64010000","ProduceID":"7678530664320371691","ReservedCode1":"","ContentPropagator":"","PropagateID":"","ReservedCode2":""}</vt:lpwstr>
  </property>
  <property fmtid="{D5CDD505-2E9C-101B-9397-08002B2CF9AE}" pid="3" name="KSOTemplateDocerSaveRecord">
    <vt:lpwstr>eyJoZGlkIjoiNTNmZjhiMDQ1MjAzZDNlYjllMTY3MjIyZTA3NTVkYjciLCJ1c2VySWQiOiIxNzM5NDY5NzI4In0=</vt:lpwstr>
  </property>
  <property fmtid="{D5CDD505-2E9C-101B-9397-08002B2CF9AE}" pid="4" name="KSOProductBuildVer">
    <vt:lpwstr>2052-12.1.0.28043</vt:lpwstr>
  </property>
  <property fmtid="{D5CDD505-2E9C-101B-9397-08002B2CF9AE}" pid="5" name="ICV">
    <vt:lpwstr>155D8410B5294CA0BF9AC50D93C89241_12</vt:lpwstr>
  </property>
</Properties>
</file>